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C223" w14:textId="1A58A3DD" w:rsidR="0084411B" w:rsidRPr="0009479C" w:rsidRDefault="0009479C" w:rsidP="0084411B">
      <w:pPr>
        <w:jc w:val="center"/>
        <w:rPr>
          <w:b/>
          <w:bCs/>
          <w:color w:val="4472C4" w:themeColor="accent1"/>
          <w:sz w:val="40"/>
          <w:szCs w:val="40"/>
        </w:rPr>
      </w:pPr>
      <w:r w:rsidRPr="0009479C">
        <w:rPr>
          <w:b/>
          <w:bCs/>
          <w:color w:val="4472C4" w:themeColor="accent1"/>
          <w:sz w:val="40"/>
          <w:szCs w:val="40"/>
        </w:rPr>
        <w:t>Monitoring de l’adulte sain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7"/>
        <w:gridCol w:w="1002"/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84411B" w:rsidRPr="0084411B" w14:paraId="5355280E" w14:textId="15E91489" w:rsidTr="0084411B">
        <w:tc>
          <w:tcPr>
            <w:tcW w:w="1678" w:type="dxa"/>
          </w:tcPr>
          <w:p w14:paraId="39BFE4C9" w14:textId="0B4EBE71" w:rsidR="0084411B" w:rsidRPr="0084411B" w:rsidRDefault="0084411B">
            <w:pPr>
              <w:rPr>
                <w:b/>
                <w:bCs/>
                <w:sz w:val="28"/>
                <w:szCs w:val="28"/>
              </w:rPr>
            </w:pPr>
            <w:r w:rsidRPr="0084411B">
              <w:rPr>
                <w:b/>
                <w:bCs/>
                <w:sz w:val="28"/>
                <w:szCs w:val="28"/>
              </w:rPr>
              <w:t xml:space="preserve">L’adulte sain a </w:t>
            </w:r>
          </w:p>
        </w:tc>
        <w:tc>
          <w:tcPr>
            <w:tcW w:w="1026" w:type="dxa"/>
            <w:tcBorders>
              <w:top w:val="nil"/>
              <w:right w:val="nil"/>
            </w:tcBorders>
          </w:tcPr>
          <w:p w14:paraId="11B8D37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7A94DA36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3B8437F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5A64ADD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636CFAA6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66D8965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1E0C278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649ABD4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4DCFD6E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4252080F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1CA00B72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29C5811F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389CD8AD" w14:textId="18F74254" w:rsidTr="0084411B">
        <w:tc>
          <w:tcPr>
            <w:tcW w:w="1678" w:type="dxa"/>
          </w:tcPr>
          <w:p w14:paraId="6DBC0653" w14:textId="77777777" w:rsidR="0084411B" w:rsidRPr="0084411B" w:rsidRDefault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R</w:t>
            </w:r>
            <w:r w:rsidRPr="0084411B">
              <w:rPr>
                <w:sz w:val="28"/>
                <w:szCs w:val="28"/>
              </w:rPr>
              <w:t>epéré l’enfant vulnérable</w:t>
            </w:r>
          </w:p>
          <w:p w14:paraId="282752EF" w14:textId="77777777" w:rsidR="0084411B" w:rsidRPr="0084411B" w:rsidRDefault="0084411B">
            <w:pPr>
              <w:rPr>
                <w:sz w:val="28"/>
                <w:szCs w:val="28"/>
              </w:rPr>
            </w:pPr>
          </w:p>
          <w:p w14:paraId="1EE25AB0" w14:textId="614B7DD6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6CBDD72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9F4868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4D9D743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424069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51DEC9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809D13F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BAD0B7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341B9C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560146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63B955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3A91A3CF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0B84F9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5A24009B" w14:textId="19D2C4E7" w:rsidTr="0084411B">
        <w:tc>
          <w:tcPr>
            <w:tcW w:w="1678" w:type="dxa"/>
          </w:tcPr>
          <w:p w14:paraId="04EE7BE7" w14:textId="55932562" w:rsidR="0084411B" w:rsidRPr="0084411B" w:rsidRDefault="0084411B" w:rsidP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Pratiqué l’auto-apaisement émotionnel</w:t>
            </w:r>
          </w:p>
        </w:tc>
        <w:tc>
          <w:tcPr>
            <w:tcW w:w="1026" w:type="dxa"/>
          </w:tcPr>
          <w:p w14:paraId="4C140616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73A6A89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5715DCD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CC6F4F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7B13432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42C5B79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4BE0DCC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6136819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257333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D0AD95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7FCBB0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5D8925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30AF6BDD" w14:textId="20738EFE" w:rsidTr="0084411B">
        <w:tc>
          <w:tcPr>
            <w:tcW w:w="1678" w:type="dxa"/>
          </w:tcPr>
          <w:p w14:paraId="32382EAC" w14:textId="72CFAEF9" w:rsidR="0084411B" w:rsidRPr="0084411B" w:rsidRDefault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Identifié une émotion et s’autoriser à la ressentir</w:t>
            </w:r>
          </w:p>
        </w:tc>
        <w:tc>
          <w:tcPr>
            <w:tcW w:w="1026" w:type="dxa"/>
          </w:tcPr>
          <w:p w14:paraId="306359B2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6E74DA0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13DC382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261DC8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F54C8C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2A86A6A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20764B6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A3BD35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79A0D3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3015BA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03FA3A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C416943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003027F7" w14:textId="446FF1A7" w:rsidTr="0084411B">
        <w:tc>
          <w:tcPr>
            <w:tcW w:w="1678" w:type="dxa"/>
          </w:tcPr>
          <w:p w14:paraId="54C9DDA4" w14:textId="3AA2A375" w:rsidR="0084411B" w:rsidRPr="0084411B" w:rsidRDefault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Rejeté une autocritique qui blesse l’enfant vulnérable</w:t>
            </w:r>
          </w:p>
        </w:tc>
        <w:tc>
          <w:tcPr>
            <w:tcW w:w="1026" w:type="dxa"/>
          </w:tcPr>
          <w:p w14:paraId="5F48CD0B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6EF117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1C7EB0D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35400E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8B45A7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A0057D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A35775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5FDC7C5C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640FA1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F78160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D73E664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59663FE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6C3B5E70" w14:textId="4586D653" w:rsidTr="0084411B">
        <w:tc>
          <w:tcPr>
            <w:tcW w:w="1678" w:type="dxa"/>
          </w:tcPr>
          <w:p w14:paraId="0290AB55" w14:textId="678C3CF1" w:rsidR="0084411B" w:rsidRPr="0084411B" w:rsidRDefault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Noté un progrès et s’en est réjoui</w:t>
            </w:r>
          </w:p>
          <w:p w14:paraId="5279DCA9" w14:textId="0564AEC0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2813268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1B8BBF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270FC6C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34A78AC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B0432ED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B22A322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2AD9451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80F89F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004661A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35129A0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5C97274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0D8F9D4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  <w:tr w:rsidR="0084411B" w:rsidRPr="0084411B" w14:paraId="4522E6C8" w14:textId="7EF52562" w:rsidTr="0084411B">
        <w:tc>
          <w:tcPr>
            <w:tcW w:w="1678" w:type="dxa"/>
          </w:tcPr>
          <w:p w14:paraId="22C4711A" w14:textId="77777777" w:rsidR="0084411B" w:rsidRPr="0084411B" w:rsidRDefault="0084411B">
            <w:pPr>
              <w:rPr>
                <w:sz w:val="28"/>
                <w:szCs w:val="28"/>
              </w:rPr>
            </w:pPr>
            <w:r w:rsidRPr="0084411B">
              <w:rPr>
                <w:sz w:val="28"/>
                <w:szCs w:val="28"/>
              </w:rPr>
              <w:t>Eté capable de diminuer le catastrophisme</w:t>
            </w:r>
          </w:p>
          <w:p w14:paraId="3CA2D08B" w14:textId="03099C79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D27470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76DCABE9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ABBF7B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81AFAE0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E174395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0D888DAA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AAF60D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5AFD37D1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3FBB3109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C037FFF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4C0BA437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DA82BF8" w14:textId="77777777" w:rsidR="0084411B" w:rsidRPr="0084411B" w:rsidRDefault="0084411B">
            <w:pPr>
              <w:rPr>
                <w:sz w:val="28"/>
                <w:szCs w:val="28"/>
              </w:rPr>
            </w:pPr>
          </w:p>
        </w:tc>
      </w:tr>
    </w:tbl>
    <w:p w14:paraId="69B04EB6" w14:textId="77777777" w:rsidR="0009479C" w:rsidRDefault="0009479C" w:rsidP="0084411B"/>
    <w:sectPr w:rsidR="0009479C" w:rsidSect="0084411B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8"/>
    <w:rsid w:val="0009479C"/>
    <w:rsid w:val="000E7048"/>
    <w:rsid w:val="001727E8"/>
    <w:rsid w:val="0084411B"/>
    <w:rsid w:val="00B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E23D"/>
  <w15:chartTrackingRefBased/>
  <w15:docId w15:val="{3861BAE7-257D-43CB-BB27-1452E931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Gauthier</dc:creator>
  <cp:keywords/>
  <dc:description/>
  <cp:lastModifiedBy>Arnaud Gauthier</cp:lastModifiedBy>
  <cp:revision>2</cp:revision>
  <dcterms:created xsi:type="dcterms:W3CDTF">2022-05-10T16:52:00Z</dcterms:created>
  <dcterms:modified xsi:type="dcterms:W3CDTF">2022-05-10T17:06:00Z</dcterms:modified>
</cp:coreProperties>
</file>